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C7073" w:rsidRPr="009C7073" w:rsidRDefault="009C7073" w:rsidP="009C7073">
      <w:pPr>
        <w:rPr>
          <w:rFonts w:ascii="Times New Roman" w:hAnsi="Times New Roman" w:cstheme="minorBidi"/>
          <w:b/>
          <w:sz w:val="24"/>
        </w:rPr>
      </w:pPr>
      <w:r>
        <w:rPr>
          <w:rFonts w:ascii="Times New Roman" w:hAnsi="Times New Roman" w:cstheme="minorBidi"/>
          <w:b/>
          <w:sz w:val="24"/>
        </w:rPr>
        <w:t>Instructions for Sedview</w:t>
      </w:r>
      <w:bookmarkStart w:id="0" w:name="_GoBack"/>
      <w:bookmarkEnd w:id="0"/>
    </w:p>
    <w:p w:rsidR="009C7073" w:rsidRDefault="009C7073" w:rsidP="009C7073">
      <w:pPr>
        <w:rPr>
          <w:rFonts w:ascii="Times New Roman" w:hAnsi="Times New Roman" w:cstheme="minorBidi"/>
          <w:sz w:val="24"/>
        </w:rPr>
      </w:pPr>
      <w:r>
        <w:rPr>
          <w:rFonts w:ascii="Times New Roman" w:hAnsi="Times New Roman" w:cstheme="minorBidi"/>
          <w:sz w:val="24"/>
        </w:rPr>
        <w:t xml:space="preserve">To use </w:t>
      </w:r>
      <w:proofErr w:type="spellStart"/>
      <w:r>
        <w:rPr>
          <w:rFonts w:ascii="Times New Roman" w:hAnsi="Times New Roman" w:cstheme="minorBidi"/>
          <w:sz w:val="24"/>
        </w:rPr>
        <w:t>Sedview</w:t>
      </w:r>
      <w:proofErr w:type="spellEnd"/>
      <w:r>
        <w:rPr>
          <w:rFonts w:ascii="Times New Roman" w:hAnsi="Times New Roman" w:cstheme="minorBidi"/>
          <w:sz w:val="24"/>
        </w:rPr>
        <w:t>:</w:t>
      </w:r>
    </w:p>
    <w:p w:rsidR="009C7073" w:rsidRDefault="009C7073" w:rsidP="009C7073">
      <w:pPr>
        <w:numPr>
          <w:ilvl w:val="0"/>
          <w:numId w:val="1"/>
        </w:numPr>
        <w:rPr>
          <w:rFonts w:ascii="Times New Roman" w:hAnsi="Times New Roman" w:cstheme="minorBidi"/>
          <w:sz w:val="24"/>
        </w:rPr>
      </w:pPr>
      <w:r>
        <w:rPr>
          <w:rFonts w:ascii="Times New Roman" w:hAnsi="Times New Roman" w:cstheme="minorBidi"/>
          <w:sz w:val="24"/>
        </w:rPr>
        <w:t xml:space="preserve">Extract the Zip into any directory (or to the desktop) </w:t>
      </w:r>
    </w:p>
    <w:p w:rsidR="009C7073" w:rsidRDefault="009C7073" w:rsidP="009C7073">
      <w:pPr>
        <w:numPr>
          <w:ilvl w:val="0"/>
          <w:numId w:val="1"/>
        </w:numPr>
        <w:rPr>
          <w:rFonts w:ascii="Times New Roman" w:hAnsi="Times New Roman" w:cstheme="minorBidi"/>
          <w:sz w:val="24"/>
        </w:rPr>
      </w:pPr>
      <w:r>
        <w:rPr>
          <w:rFonts w:ascii="Times New Roman" w:hAnsi="Times New Roman" w:cstheme="minorBidi"/>
          <w:sz w:val="24"/>
        </w:rPr>
        <w:t xml:space="preserve">Double-click on Sedview.exe to run the program. </w:t>
      </w:r>
    </w:p>
    <w:p w:rsidR="009C7073" w:rsidRDefault="009C7073" w:rsidP="009C7073">
      <w:pPr>
        <w:numPr>
          <w:ilvl w:val="1"/>
          <w:numId w:val="1"/>
        </w:numPr>
        <w:rPr>
          <w:rFonts w:ascii="Times New Roman" w:hAnsi="Times New Roman" w:cstheme="minorBidi"/>
          <w:sz w:val="24"/>
        </w:rPr>
      </w:pPr>
      <w:r>
        <w:rPr>
          <w:rFonts w:ascii="Times New Roman" w:hAnsi="Times New Roman" w:cstheme="minorBidi"/>
          <w:sz w:val="24"/>
        </w:rPr>
        <w:t xml:space="preserve">It will ask you to select a JPEG file to use as a logo in the Report that the program generates. The report and the use of a logo was added for companies. I’ve included a ReportLogo.JPG in the Zip file that can be used. Alternatively, you can click Cancel and the program will continue without using a logo. At this time, you will have to click Cancel every time you start the program (or find a JPEG you’d like to appear at the top of the </w:t>
      </w:r>
      <w:proofErr w:type="gramStart"/>
      <w:r>
        <w:rPr>
          <w:rFonts w:ascii="Times New Roman" w:hAnsi="Times New Roman" w:cstheme="minorBidi"/>
          <w:sz w:val="24"/>
        </w:rPr>
        <w:t>report)…</w:t>
      </w:r>
      <w:proofErr w:type="gramEnd"/>
      <w:r>
        <w:rPr>
          <w:rFonts w:ascii="Times New Roman" w:hAnsi="Times New Roman" w:cstheme="minorBidi"/>
          <w:sz w:val="24"/>
        </w:rPr>
        <w:t xml:space="preserve"> family photo maybe </w:t>
      </w:r>
      <w:r>
        <w:rPr>
          <mc:AlternateContent>
            <mc:Choice Requires="w16se">
              <w:rFonts w:ascii="Times New Roman" w:hAnsi="Times New Roman" w:cstheme="minorBidi"/>
            </mc:Choice>
            <mc:Fallback>
              <w:rFonts w:ascii="Segoe UI Emoji" w:eastAsia="Segoe UI Emoji" w:hAnsi="Segoe UI Emoji" w:cs="Segoe UI Emoji"/>
            </mc:Fallback>
          </mc:AlternateContent>
          <w:sz w:val="24"/>
        </w:rPr>
        <mc:AlternateContent>
          <mc:Choice Requires="w16se">
            <w16se:symEx w16se:font="Segoe UI Emoji" w16se:char="1F60A"/>
          </mc:Choice>
          <mc:Fallback>
            <w:t>😊</w:t>
          </mc:Fallback>
        </mc:AlternateContent>
      </w:r>
    </w:p>
    <w:p w:rsidR="009C7073" w:rsidRDefault="009C7073" w:rsidP="009C7073">
      <w:pPr>
        <w:numPr>
          <w:ilvl w:val="0"/>
          <w:numId w:val="1"/>
        </w:numPr>
        <w:rPr>
          <w:rFonts w:ascii="Times New Roman" w:hAnsi="Times New Roman" w:cstheme="minorBidi"/>
          <w:sz w:val="24"/>
        </w:rPr>
      </w:pPr>
      <w:r>
        <w:rPr>
          <w:rFonts w:ascii="Times New Roman" w:hAnsi="Times New Roman" w:cstheme="minorBidi"/>
          <w:sz w:val="24"/>
        </w:rPr>
        <w:t xml:space="preserve">Follow the directions to select a ‘Root folder.’ This is the folder where the data directories will be found. </w:t>
      </w:r>
    </w:p>
    <w:p w:rsidR="009C7073" w:rsidRDefault="009C7073" w:rsidP="009C7073">
      <w:pPr>
        <w:numPr>
          <w:ilvl w:val="0"/>
          <w:numId w:val="1"/>
        </w:numPr>
        <w:rPr>
          <w:rFonts w:ascii="Times New Roman" w:hAnsi="Times New Roman" w:cstheme="minorBidi"/>
          <w:sz w:val="24"/>
        </w:rPr>
      </w:pPr>
      <w:r>
        <w:rPr>
          <w:rFonts w:ascii="Times New Roman" w:hAnsi="Times New Roman" w:cstheme="minorBidi"/>
          <w:sz w:val="24"/>
        </w:rPr>
        <w:t xml:space="preserve">The program will list </w:t>
      </w:r>
      <w:proofErr w:type="gramStart"/>
      <w:r>
        <w:rPr>
          <w:rFonts w:ascii="Times New Roman" w:hAnsi="Times New Roman" w:cstheme="minorBidi"/>
          <w:sz w:val="24"/>
        </w:rPr>
        <w:t>all of</w:t>
      </w:r>
      <w:proofErr w:type="gramEnd"/>
      <w:r>
        <w:rPr>
          <w:rFonts w:ascii="Times New Roman" w:hAnsi="Times New Roman" w:cstheme="minorBidi"/>
          <w:sz w:val="24"/>
        </w:rPr>
        <w:t xml:space="preserve"> the directories that have XLI data in them in the top list box.</w:t>
      </w:r>
    </w:p>
    <w:p w:rsidR="009C7073" w:rsidRDefault="009C7073" w:rsidP="009C7073">
      <w:pPr>
        <w:numPr>
          <w:ilvl w:val="0"/>
          <w:numId w:val="1"/>
        </w:numPr>
        <w:rPr>
          <w:rFonts w:ascii="Times New Roman" w:hAnsi="Times New Roman" w:cstheme="minorBidi"/>
          <w:sz w:val="24"/>
        </w:rPr>
      </w:pPr>
      <w:r>
        <w:rPr>
          <w:rFonts w:ascii="Times New Roman" w:hAnsi="Times New Roman" w:cstheme="minorBidi"/>
          <w:sz w:val="24"/>
        </w:rPr>
        <w:t>Select a directory by clicking on it</w:t>
      </w:r>
    </w:p>
    <w:p w:rsidR="009C7073" w:rsidRDefault="009C7073" w:rsidP="009C7073">
      <w:pPr>
        <w:numPr>
          <w:ilvl w:val="0"/>
          <w:numId w:val="1"/>
        </w:numPr>
        <w:rPr>
          <w:rFonts w:ascii="Times New Roman" w:hAnsi="Times New Roman" w:cstheme="minorBidi"/>
          <w:sz w:val="24"/>
        </w:rPr>
      </w:pPr>
      <w:r>
        <w:rPr>
          <w:rFonts w:ascii="Times New Roman" w:hAnsi="Times New Roman" w:cstheme="minorBidi"/>
          <w:sz w:val="24"/>
        </w:rPr>
        <w:t xml:space="preserve">The program will list </w:t>
      </w:r>
      <w:proofErr w:type="gramStart"/>
      <w:r>
        <w:rPr>
          <w:rFonts w:ascii="Times New Roman" w:hAnsi="Times New Roman" w:cstheme="minorBidi"/>
          <w:sz w:val="24"/>
        </w:rPr>
        <w:t>all of</w:t>
      </w:r>
      <w:proofErr w:type="gramEnd"/>
      <w:r>
        <w:rPr>
          <w:rFonts w:ascii="Times New Roman" w:hAnsi="Times New Roman" w:cstheme="minorBidi"/>
          <w:sz w:val="24"/>
        </w:rPr>
        <w:t xml:space="preserve"> the data files in that directory, and radio buttons will appear that specify the types of data available, with the first button selected. A list of the files in the directory will show up in the list box at the lower left. Clicking on one of the files will graph the contents to the right. This is there just to let you preview raw data. If there are more than one sets (e.g. cells) of files in the directory, there will be a radio button for each file. You can click on these and view files as you wish.</w:t>
      </w:r>
    </w:p>
    <w:p w:rsidR="009C7073" w:rsidRDefault="009C7073" w:rsidP="009C7073">
      <w:pPr>
        <w:numPr>
          <w:ilvl w:val="0"/>
          <w:numId w:val="1"/>
        </w:numPr>
        <w:rPr>
          <w:rFonts w:ascii="Times New Roman" w:hAnsi="Times New Roman" w:cstheme="minorBidi"/>
          <w:sz w:val="24"/>
        </w:rPr>
      </w:pPr>
      <w:r>
        <w:rPr>
          <w:rFonts w:ascii="Times New Roman" w:hAnsi="Times New Roman" w:cstheme="minorBidi"/>
          <w:sz w:val="24"/>
        </w:rPr>
        <w:t xml:space="preserve"> Once you have selected which data to examine, click on the ‘Launch a viewer’ button and an analysis tab for that data set will appear. </w:t>
      </w:r>
    </w:p>
    <w:p w:rsidR="009C7073" w:rsidRDefault="009C7073" w:rsidP="009C7073">
      <w:pPr>
        <w:numPr>
          <w:ilvl w:val="1"/>
          <w:numId w:val="1"/>
        </w:numPr>
        <w:rPr>
          <w:rFonts w:ascii="Times New Roman" w:hAnsi="Times New Roman" w:cstheme="minorBidi"/>
          <w:sz w:val="24"/>
        </w:rPr>
      </w:pPr>
      <w:r>
        <w:rPr>
          <w:rFonts w:ascii="Times New Roman" w:hAnsi="Times New Roman" w:cstheme="minorBidi"/>
          <w:sz w:val="24"/>
        </w:rPr>
        <w:t>You can always go back to the ‘Select data’ tab… it is the blue tab at the top of the program.</w:t>
      </w:r>
    </w:p>
    <w:p w:rsidR="009C7073" w:rsidRDefault="009C7073" w:rsidP="009C7073">
      <w:pPr>
        <w:numPr>
          <w:ilvl w:val="0"/>
          <w:numId w:val="1"/>
        </w:numPr>
        <w:rPr>
          <w:rFonts w:ascii="Times New Roman" w:hAnsi="Times New Roman" w:cstheme="minorBidi"/>
          <w:sz w:val="24"/>
        </w:rPr>
      </w:pPr>
      <w:r>
        <w:rPr>
          <w:rFonts w:ascii="Times New Roman" w:hAnsi="Times New Roman" w:cstheme="minorBidi"/>
          <w:sz w:val="24"/>
        </w:rPr>
        <w:t>Click on and drag the red ‘Meniscus’ bar and place it at the meniscus.</w:t>
      </w:r>
    </w:p>
    <w:p w:rsidR="009C7073" w:rsidRDefault="009C7073" w:rsidP="009C7073">
      <w:pPr>
        <w:numPr>
          <w:ilvl w:val="0"/>
          <w:numId w:val="1"/>
        </w:numPr>
        <w:rPr>
          <w:rFonts w:ascii="Times New Roman" w:hAnsi="Times New Roman" w:cstheme="minorBidi"/>
          <w:sz w:val="24"/>
        </w:rPr>
      </w:pPr>
      <w:r>
        <w:rPr>
          <w:rFonts w:ascii="Times New Roman" w:hAnsi="Times New Roman" w:cstheme="minorBidi"/>
          <w:sz w:val="24"/>
        </w:rPr>
        <w:t xml:space="preserve">You are ready to look at your data as a g(s) graph. </w:t>
      </w:r>
    </w:p>
    <w:p w:rsidR="009C7073" w:rsidRDefault="009C7073" w:rsidP="009C7073">
      <w:pPr>
        <w:numPr>
          <w:ilvl w:val="1"/>
          <w:numId w:val="1"/>
        </w:numPr>
        <w:rPr>
          <w:rFonts w:ascii="Times New Roman" w:hAnsi="Times New Roman" w:cstheme="minorBidi"/>
          <w:sz w:val="24"/>
        </w:rPr>
      </w:pPr>
      <w:r>
        <w:rPr>
          <w:rFonts w:ascii="Times New Roman" w:hAnsi="Times New Roman" w:cstheme="minorBidi"/>
          <w:sz w:val="24"/>
        </w:rPr>
        <w:t>Click on the ‘Corrected t dc/</w:t>
      </w:r>
      <w:proofErr w:type="spellStart"/>
      <w:r>
        <w:rPr>
          <w:rFonts w:ascii="Times New Roman" w:hAnsi="Times New Roman" w:cstheme="minorBidi"/>
          <w:sz w:val="24"/>
        </w:rPr>
        <w:t>dt</w:t>
      </w:r>
      <w:proofErr w:type="spellEnd"/>
      <w:r>
        <w:rPr>
          <w:rFonts w:ascii="Times New Roman" w:hAnsi="Times New Roman" w:cstheme="minorBidi"/>
          <w:sz w:val="24"/>
        </w:rPr>
        <w:t>’ tab and, voila, you should see the curve.</w:t>
      </w:r>
    </w:p>
    <w:p w:rsidR="009C7073" w:rsidRDefault="009C7073" w:rsidP="009C7073">
      <w:pPr>
        <w:pStyle w:val="ListParagraph"/>
        <w:numPr>
          <w:ilvl w:val="2"/>
          <w:numId w:val="1"/>
        </w:numPr>
        <w:rPr>
          <w:rFonts w:ascii="Times New Roman" w:hAnsi="Times New Roman" w:cstheme="minorBidi"/>
          <w:sz w:val="24"/>
        </w:rPr>
      </w:pPr>
      <w:r>
        <w:rPr>
          <w:rFonts w:ascii="Times New Roman" w:hAnsi="Times New Roman" w:cstheme="minorBidi"/>
          <w:sz w:val="24"/>
        </w:rPr>
        <w:t>Ignore the “Average t dc/</w:t>
      </w:r>
      <w:proofErr w:type="spellStart"/>
      <w:r>
        <w:rPr>
          <w:rFonts w:ascii="Times New Roman" w:hAnsi="Times New Roman" w:cstheme="minorBidi"/>
          <w:sz w:val="24"/>
        </w:rPr>
        <w:t>dt</w:t>
      </w:r>
      <w:proofErr w:type="spellEnd"/>
      <w:r>
        <w:rPr>
          <w:rFonts w:ascii="Times New Roman" w:hAnsi="Times New Roman" w:cstheme="minorBidi"/>
          <w:sz w:val="24"/>
        </w:rPr>
        <w:t>’ and ‘Extrapolation’ tabs… they are not important, trickier to get to work and not of any real use (in my opinion).</w:t>
      </w:r>
    </w:p>
    <w:p w:rsidR="009C7073" w:rsidRDefault="009C7073" w:rsidP="009C7073">
      <w:pPr>
        <w:pStyle w:val="ListParagraph"/>
        <w:numPr>
          <w:ilvl w:val="2"/>
          <w:numId w:val="1"/>
        </w:numPr>
        <w:rPr>
          <w:rFonts w:ascii="Times New Roman" w:hAnsi="Times New Roman" w:cstheme="minorBidi"/>
          <w:sz w:val="24"/>
        </w:rPr>
      </w:pPr>
      <w:r>
        <w:rPr>
          <w:rFonts w:ascii="Times New Roman" w:hAnsi="Times New Roman" w:cstheme="minorBidi"/>
          <w:sz w:val="24"/>
        </w:rPr>
        <w:t xml:space="preserve">However, the “Time course” tab, allows you to view a ‘movie’ of your run, or view a movie of the analysis as a function of the run. This can be useful to see if there are bad scans, or a slow leak in your cell, </w:t>
      </w:r>
      <w:proofErr w:type="gramStart"/>
      <w:r>
        <w:rPr>
          <w:rFonts w:ascii="Times New Roman" w:hAnsi="Times New Roman" w:cstheme="minorBidi"/>
          <w:sz w:val="24"/>
        </w:rPr>
        <w:t>etc..</w:t>
      </w:r>
      <w:proofErr w:type="gramEnd"/>
      <w:r>
        <w:rPr>
          <w:rFonts w:ascii="Times New Roman" w:hAnsi="Times New Roman" w:cstheme="minorBidi"/>
          <w:sz w:val="24"/>
        </w:rPr>
        <w:t xml:space="preserve"> The time course also is fun to view.</w:t>
      </w:r>
    </w:p>
    <w:p w:rsidR="009C7073" w:rsidRDefault="009C7073" w:rsidP="009C7073">
      <w:pPr>
        <w:numPr>
          <w:ilvl w:val="1"/>
          <w:numId w:val="1"/>
        </w:numPr>
        <w:rPr>
          <w:rFonts w:ascii="Times New Roman" w:hAnsi="Times New Roman" w:cstheme="minorBidi"/>
          <w:sz w:val="24"/>
        </w:rPr>
      </w:pPr>
      <w:r>
        <w:rPr>
          <w:rFonts w:ascii="Times New Roman" w:hAnsi="Times New Roman" w:cstheme="minorBidi"/>
          <w:sz w:val="24"/>
        </w:rPr>
        <w:t xml:space="preserve">If you want, you can change the Mw used for the analysis by clicking on the ‘Enter Mw for data span.’ I usually try this to see if the data can be made cleaner. Usually, I click it, enter a molecular weight, then unclick it if there is not a substantial change in the graph. </w:t>
      </w:r>
    </w:p>
    <w:p w:rsidR="009C7073" w:rsidRDefault="009C7073" w:rsidP="009C7073">
      <w:pPr>
        <w:numPr>
          <w:ilvl w:val="0"/>
          <w:numId w:val="1"/>
        </w:numPr>
        <w:rPr>
          <w:rFonts w:ascii="Times New Roman" w:hAnsi="Times New Roman" w:cstheme="minorBidi"/>
          <w:sz w:val="24"/>
        </w:rPr>
      </w:pPr>
      <w:r>
        <w:rPr>
          <w:rFonts w:ascii="Times New Roman" w:hAnsi="Times New Roman" w:cstheme="minorBidi"/>
          <w:sz w:val="24"/>
        </w:rPr>
        <w:t>Select more data sets (they can be in different Root folders</w:t>
      </w:r>
      <w:proofErr w:type="gramStart"/>
      <w:r>
        <w:rPr>
          <w:rFonts w:ascii="Times New Roman" w:hAnsi="Times New Roman" w:cstheme="minorBidi"/>
          <w:sz w:val="24"/>
        </w:rPr>
        <w:t>), and</w:t>
      </w:r>
      <w:proofErr w:type="gramEnd"/>
      <w:r>
        <w:rPr>
          <w:rFonts w:ascii="Times New Roman" w:hAnsi="Times New Roman" w:cstheme="minorBidi"/>
          <w:sz w:val="24"/>
        </w:rPr>
        <w:t xml:space="preserve"> repeat steps 7 – 9.</w:t>
      </w:r>
    </w:p>
    <w:p w:rsidR="009C7073" w:rsidRDefault="009C7073" w:rsidP="009C7073">
      <w:pPr>
        <w:numPr>
          <w:ilvl w:val="1"/>
          <w:numId w:val="1"/>
        </w:numPr>
        <w:rPr>
          <w:rFonts w:ascii="Times New Roman" w:hAnsi="Times New Roman" w:cstheme="minorBidi"/>
          <w:sz w:val="24"/>
        </w:rPr>
      </w:pPr>
      <w:r>
        <w:rPr>
          <w:rFonts w:ascii="Times New Roman" w:hAnsi="Times New Roman" w:cstheme="minorBidi"/>
          <w:sz w:val="24"/>
        </w:rPr>
        <w:t>Notice that the graphs all have a ‘Copy to report button.’ Click on this and the graph image will be added to the report page (Report is the yellow tab at the top of the program).</w:t>
      </w:r>
    </w:p>
    <w:p w:rsidR="009C7073" w:rsidRDefault="009C7073" w:rsidP="009C7073">
      <w:pPr>
        <w:numPr>
          <w:ilvl w:val="0"/>
          <w:numId w:val="1"/>
        </w:numPr>
        <w:rPr>
          <w:rFonts w:ascii="Times New Roman" w:hAnsi="Times New Roman" w:cstheme="minorBidi"/>
          <w:sz w:val="24"/>
        </w:rPr>
      </w:pPr>
      <w:r>
        <w:rPr>
          <w:rFonts w:ascii="Times New Roman" w:hAnsi="Times New Roman" w:cstheme="minorBidi"/>
          <w:sz w:val="24"/>
        </w:rPr>
        <w:t>To compare data, click on the ‘Compare’ tab (green tab at the top of the program)</w:t>
      </w:r>
    </w:p>
    <w:p w:rsidR="009C7073" w:rsidRDefault="009C7073" w:rsidP="009C7073">
      <w:pPr>
        <w:numPr>
          <w:ilvl w:val="1"/>
          <w:numId w:val="1"/>
        </w:numPr>
        <w:rPr>
          <w:rFonts w:ascii="Times New Roman" w:hAnsi="Times New Roman" w:cstheme="minorBidi"/>
          <w:sz w:val="24"/>
        </w:rPr>
      </w:pPr>
      <w:r>
        <w:rPr>
          <w:rFonts w:ascii="Times New Roman" w:hAnsi="Times New Roman" w:cstheme="minorBidi"/>
          <w:sz w:val="24"/>
        </w:rPr>
        <w:t>Select which data sets you wish to compare, then click the ‘Refresh data’ button to see the overlay of the selected scans.</w:t>
      </w:r>
    </w:p>
    <w:p w:rsidR="009C7073" w:rsidRDefault="009C7073" w:rsidP="009C7073">
      <w:pPr>
        <w:numPr>
          <w:ilvl w:val="1"/>
          <w:numId w:val="1"/>
        </w:numPr>
        <w:rPr>
          <w:rFonts w:ascii="Times New Roman" w:hAnsi="Times New Roman" w:cstheme="minorBidi"/>
          <w:sz w:val="24"/>
        </w:rPr>
      </w:pPr>
      <w:r>
        <w:rPr>
          <w:rFonts w:ascii="Times New Roman" w:hAnsi="Times New Roman" w:cstheme="minorBidi"/>
          <w:sz w:val="24"/>
        </w:rPr>
        <w:lastRenderedPageBreak/>
        <w:t xml:space="preserve">For data acquired at different concentrations, you will want to click the ‘Normalize data’ button. This will adjust the data so that the peak areas are all the same. </w:t>
      </w:r>
    </w:p>
    <w:p w:rsidR="009C7073" w:rsidRDefault="009C7073" w:rsidP="009C7073">
      <w:pPr>
        <w:numPr>
          <w:ilvl w:val="1"/>
          <w:numId w:val="1"/>
        </w:numPr>
        <w:rPr>
          <w:rFonts w:ascii="Times New Roman" w:hAnsi="Times New Roman" w:cstheme="minorBidi"/>
          <w:sz w:val="24"/>
        </w:rPr>
      </w:pPr>
      <w:r>
        <w:rPr>
          <w:rFonts w:ascii="Times New Roman" w:hAnsi="Times New Roman" w:cstheme="minorBidi"/>
          <w:sz w:val="24"/>
        </w:rPr>
        <w:t>Again, you can copy the graph to the report when you are done</w:t>
      </w:r>
    </w:p>
    <w:p w:rsidR="009C7073" w:rsidRDefault="009C7073" w:rsidP="009C7073">
      <w:pPr>
        <w:numPr>
          <w:ilvl w:val="1"/>
          <w:numId w:val="1"/>
        </w:numPr>
        <w:rPr>
          <w:rFonts w:ascii="Times New Roman" w:hAnsi="Times New Roman" w:cstheme="minorBidi"/>
          <w:sz w:val="24"/>
        </w:rPr>
      </w:pPr>
      <w:r>
        <w:rPr>
          <w:rFonts w:ascii="Times New Roman" w:hAnsi="Times New Roman" w:cstheme="minorBidi"/>
          <w:sz w:val="24"/>
        </w:rPr>
        <w:t>If your data do not superimpose, there is either:</w:t>
      </w:r>
    </w:p>
    <w:p w:rsidR="009C7073" w:rsidRDefault="009C7073" w:rsidP="009C7073">
      <w:pPr>
        <w:pStyle w:val="ListParagraph"/>
        <w:numPr>
          <w:ilvl w:val="2"/>
          <w:numId w:val="1"/>
        </w:numPr>
        <w:rPr>
          <w:rFonts w:ascii="Times New Roman" w:hAnsi="Times New Roman" w:cstheme="minorBidi"/>
          <w:sz w:val="24"/>
        </w:rPr>
      </w:pPr>
      <w:r>
        <w:rPr>
          <w:rFonts w:ascii="Times New Roman" w:hAnsi="Times New Roman" w:cstheme="minorBidi"/>
          <w:sz w:val="24"/>
        </w:rPr>
        <w:t>A problem in the raw data from one or more data sets (e.g. a leak), noisy scans, etc.</w:t>
      </w:r>
    </w:p>
    <w:p w:rsidR="009C7073" w:rsidRDefault="009C7073" w:rsidP="009C7073">
      <w:pPr>
        <w:pStyle w:val="ListParagraph"/>
        <w:numPr>
          <w:ilvl w:val="2"/>
          <w:numId w:val="1"/>
        </w:numPr>
        <w:rPr>
          <w:rFonts w:ascii="Times New Roman" w:hAnsi="Times New Roman" w:cstheme="minorBidi"/>
          <w:sz w:val="24"/>
        </w:rPr>
      </w:pPr>
      <w:r>
        <w:rPr>
          <w:rFonts w:ascii="Times New Roman" w:hAnsi="Times New Roman" w:cstheme="minorBidi"/>
          <w:sz w:val="24"/>
        </w:rPr>
        <w:t>If the t dc/</w:t>
      </w:r>
      <w:proofErr w:type="spellStart"/>
      <w:r>
        <w:rPr>
          <w:rFonts w:ascii="Times New Roman" w:hAnsi="Times New Roman" w:cstheme="minorBidi"/>
          <w:sz w:val="24"/>
        </w:rPr>
        <w:t>dt</w:t>
      </w:r>
      <w:proofErr w:type="spellEnd"/>
      <w:r>
        <w:rPr>
          <w:rFonts w:ascii="Times New Roman" w:hAnsi="Times New Roman" w:cstheme="minorBidi"/>
          <w:sz w:val="24"/>
        </w:rPr>
        <w:t xml:space="preserve"> curves shift towards higher s with increasing concentration, you have mass-action association in your system. This is thermodynamic proof of the interaction. Other programs (e.g. </w:t>
      </w:r>
      <w:proofErr w:type="spellStart"/>
      <w:r>
        <w:rPr>
          <w:rFonts w:ascii="Times New Roman" w:hAnsi="Times New Roman" w:cstheme="minorBidi"/>
          <w:sz w:val="24"/>
        </w:rPr>
        <w:t>Sedphat</w:t>
      </w:r>
      <w:proofErr w:type="spellEnd"/>
      <w:r>
        <w:rPr>
          <w:rFonts w:ascii="Times New Roman" w:hAnsi="Times New Roman" w:cstheme="minorBidi"/>
          <w:sz w:val="24"/>
        </w:rPr>
        <w:t>) would need to be used to dissect/refine the analysis.</w:t>
      </w:r>
    </w:p>
    <w:p w:rsidR="009C7073" w:rsidRDefault="009C7073" w:rsidP="009C7073">
      <w:pPr>
        <w:numPr>
          <w:ilvl w:val="0"/>
          <w:numId w:val="1"/>
        </w:numPr>
        <w:rPr>
          <w:rFonts w:ascii="Times New Roman" w:hAnsi="Times New Roman" w:cstheme="minorBidi"/>
          <w:sz w:val="24"/>
        </w:rPr>
      </w:pPr>
      <w:r>
        <w:rPr>
          <w:rFonts w:ascii="Times New Roman" w:hAnsi="Times New Roman" w:cstheme="minorBidi"/>
          <w:sz w:val="24"/>
        </w:rPr>
        <w:t xml:space="preserve">The ‘Report’ tab keeps track of which data sets you </w:t>
      </w:r>
      <w:proofErr w:type="gramStart"/>
      <w:r>
        <w:rPr>
          <w:rFonts w:ascii="Times New Roman" w:hAnsi="Times New Roman" w:cstheme="minorBidi"/>
          <w:sz w:val="24"/>
        </w:rPr>
        <w:t>used, and</w:t>
      </w:r>
      <w:proofErr w:type="gramEnd"/>
      <w:r>
        <w:rPr>
          <w:rFonts w:ascii="Times New Roman" w:hAnsi="Times New Roman" w:cstheme="minorBidi"/>
          <w:sz w:val="24"/>
        </w:rPr>
        <w:t xml:space="preserve"> contains any graphs you may have saved.</w:t>
      </w:r>
    </w:p>
    <w:p w:rsidR="009C7073" w:rsidRDefault="009C7073" w:rsidP="009C7073">
      <w:pPr>
        <w:numPr>
          <w:ilvl w:val="1"/>
          <w:numId w:val="1"/>
        </w:numPr>
        <w:rPr>
          <w:rFonts w:ascii="Times New Roman" w:hAnsi="Times New Roman" w:cstheme="minorBidi"/>
          <w:sz w:val="24"/>
        </w:rPr>
      </w:pPr>
      <w:r>
        <w:rPr>
          <w:rFonts w:ascii="Times New Roman" w:hAnsi="Times New Roman" w:cstheme="minorBidi"/>
          <w:sz w:val="24"/>
        </w:rPr>
        <w:t>You can edit this file and save it (it is an .RTF file, which can be read by Word, WordPerfect, WordPad). If you do not save it, it will be discarded when you exit the program.</w:t>
      </w:r>
    </w:p>
    <w:p w:rsidR="003D7ECF" w:rsidRDefault="003D7ECF"/>
    <w:sectPr w:rsidR="003D7E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D6271C"/>
    <w:multiLevelType w:val="hybridMultilevel"/>
    <w:tmpl w:val="0C3CA0A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7073"/>
    <w:rsid w:val="003D7ECF"/>
    <w:rsid w:val="009C70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B395FD"/>
  <w15:chartTrackingRefBased/>
  <w15:docId w15:val="{66CFCF6E-8D4C-4E1D-8C93-9F7AD6143E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C7073"/>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C7073"/>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8475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577</Words>
  <Characters>3294</Characters>
  <Application>Microsoft Office Word</Application>
  <DocSecurity>0</DocSecurity>
  <Lines>27</Lines>
  <Paragraphs>7</Paragraphs>
  <ScaleCrop>false</ScaleCrop>
  <Company/>
  <LinksUpToDate>false</LinksUpToDate>
  <CharactersWithSpaces>3864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Laue</dc:creator>
  <cp:keywords/>
  <dc:description/>
  <cp:lastModifiedBy>Tom Laue</cp:lastModifiedBy>
  <cp:revision>1</cp:revision>
  <dcterms:created xsi:type="dcterms:W3CDTF">2019-01-07T19:44:00Z</dcterms:created>
  <dcterms:modified xsi:type="dcterms:W3CDTF">2019-01-07T19:45:00Z</dcterms:modified>
</cp:coreProperties>
</file>